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C2A" w:rsidRDefault="00326C2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3398E" w:rsidRDefault="00A3398E">
      <w:pPr>
        <w:rPr>
          <w:rFonts w:ascii="Times New Roman" w:hAnsi="Times New Roman" w:cs="Times New Roman"/>
          <w:sz w:val="24"/>
          <w:szCs w:val="24"/>
        </w:rPr>
      </w:pPr>
    </w:p>
    <w:p w:rsidR="00A3398E" w:rsidRDefault="00A3398E">
      <w:pPr>
        <w:rPr>
          <w:rFonts w:ascii="Times New Roman" w:hAnsi="Times New Roman" w:cs="Times New Roman"/>
          <w:sz w:val="24"/>
          <w:szCs w:val="24"/>
        </w:rPr>
      </w:pPr>
    </w:p>
    <w:p w:rsidR="003B76F1" w:rsidRDefault="003B76F1">
      <w:pPr>
        <w:rPr>
          <w:rFonts w:ascii="Times New Roman" w:hAnsi="Times New Roman" w:cs="Times New Roman"/>
          <w:sz w:val="24"/>
          <w:szCs w:val="24"/>
        </w:rPr>
      </w:pPr>
    </w:p>
    <w:p w:rsidR="003B76F1" w:rsidRDefault="003B76F1">
      <w:pPr>
        <w:rPr>
          <w:rFonts w:ascii="Times New Roman" w:hAnsi="Times New Roman" w:cs="Times New Roman"/>
          <w:sz w:val="24"/>
          <w:szCs w:val="24"/>
        </w:rPr>
      </w:pPr>
    </w:p>
    <w:p w:rsidR="00A3398E" w:rsidRDefault="00C96A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327643</wp:posOffset>
                </wp:positionH>
                <wp:positionV relativeFrom="paragraph">
                  <wp:posOffset>214527</wp:posOffset>
                </wp:positionV>
                <wp:extent cx="4967416" cy="3772930"/>
                <wp:effectExtent l="76200" t="38100" r="100330" b="113665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7416" cy="37729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6A8F" w:rsidRPr="00C96A8F" w:rsidRDefault="00C96A8F">
                            <w:pPr>
                              <w:rPr>
                                <w:color w:val="00B0F0"/>
                                <w14:textOutline w14:w="0" w14:cap="rnd" w14:cmpd="sng" w14:algn="ctr">
                                  <w14:noFill/>
                                  <w14:prstDash w14:val="lg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5.8pt;margin-top:16.9pt;width:391.15pt;height:297.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96A8F" w:rsidRPr="00C96A8F" w:rsidRDefault="00C96A8F">
                      <w:pPr>
                        <w:rPr>
                          <w:color w:val="00B0F0"/>
                          <w14:textOutline w14:w="0" w14:cap="rnd" w14:cmpd="sng" w14:algn="ctr">
                            <w14:noFill/>
                            <w14:prstDash w14:val="lgDash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398E" w:rsidRDefault="00A3398E">
      <w:pPr>
        <w:rPr>
          <w:rFonts w:ascii="Times New Roman" w:hAnsi="Times New Roman" w:cs="Times New Roman"/>
          <w:sz w:val="24"/>
          <w:szCs w:val="24"/>
        </w:rPr>
      </w:pPr>
    </w:p>
    <w:p w:rsidR="00A3398E" w:rsidRDefault="00A3398E">
      <w:pPr>
        <w:rPr>
          <w:rFonts w:ascii="Times New Roman" w:hAnsi="Times New Roman" w:cs="Times New Roman"/>
          <w:sz w:val="24"/>
          <w:szCs w:val="24"/>
        </w:rPr>
      </w:pPr>
    </w:p>
    <w:p w:rsidR="00A3398E" w:rsidRPr="003B76F1" w:rsidRDefault="00A3398E" w:rsidP="003B76F1">
      <w:pPr>
        <w:jc w:val="center"/>
        <w:rPr>
          <w:rFonts w:ascii="Microsoft YaHei" w:eastAsia="Microsoft YaHei" w:hAnsi="Microsoft YaHei" w:cs="Times New Roman"/>
          <w:b/>
          <w:sz w:val="40"/>
          <w:szCs w:val="40"/>
        </w:rPr>
      </w:pPr>
      <w:proofErr w:type="gramStart"/>
      <w:r w:rsidRPr="003B76F1">
        <w:rPr>
          <w:rFonts w:ascii="Microsoft YaHei" w:eastAsia="Microsoft YaHei" w:hAnsi="Microsoft YaHei" w:cs="Times New Roman"/>
          <w:b/>
          <w:sz w:val="40"/>
          <w:szCs w:val="40"/>
        </w:rPr>
        <w:t>KAĞITHANE</w:t>
      </w:r>
      <w:proofErr w:type="gramEnd"/>
      <w:r w:rsidRPr="003B76F1">
        <w:rPr>
          <w:rFonts w:ascii="Microsoft YaHei" w:eastAsia="Microsoft YaHei" w:hAnsi="Microsoft YaHei" w:cs="Times New Roman"/>
          <w:b/>
          <w:sz w:val="40"/>
          <w:szCs w:val="40"/>
        </w:rPr>
        <w:t xml:space="preserve"> BELEDİYE</w:t>
      </w:r>
    </w:p>
    <w:p w:rsidR="00A3398E" w:rsidRPr="003B76F1" w:rsidRDefault="00A3398E" w:rsidP="003B76F1">
      <w:pPr>
        <w:jc w:val="center"/>
        <w:rPr>
          <w:rFonts w:ascii="Microsoft YaHei" w:eastAsia="Microsoft YaHei" w:hAnsi="Microsoft YaHei" w:cs="Times New Roman"/>
          <w:b/>
          <w:sz w:val="40"/>
          <w:szCs w:val="40"/>
        </w:rPr>
      </w:pPr>
      <w:r w:rsidRPr="003B76F1">
        <w:rPr>
          <w:rFonts w:ascii="Microsoft YaHei" w:eastAsia="Microsoft YaHei" w:hAnsi="Microsoft YaHei" w:cs="Times New Roman"/>
          <w:b/>
          <w:sz w:val="40"/>
          <w:szCs w:val="40"/>
        </w:rPr>
        <w:t>BAŞKANLIĞI</w:t>
      </w:r>
    </w:p>
    <w:p w:rsidR="00A3398E" w:rsidRPr="003B76F1" w:rsidRDefault="003B76F1" w:rsidP="003B76F1">
      <w:pPr>
        <w:jc w:val="center"/>
        <w:rPr>
          <w:rFonts w:ascii="Microsoft YaHei" w:eastAsia="Microsoft YaHei" w:hAnsi="Microsoft YaHei" w:cs="Times New Roman"/>
          <w:b/>
          <w:sz w:val="40"/>
          <w:szCs w:val="40"/>
        </w:rPr>
      </w:pPr>
      <w:r w:rsidRPr="003B76F1">
        <w:rPr>
          <w:rFonts w:ascii="Microsoft YaHei" w:eastAsia="Microsoft YaHei" w:hAnsi="Microsoft YaHei" w:cs="Times New Roman"/>
          <w:b/>
          <w:sz w:val="40"/>
          <w:szCs w:val="40"/>
        </w:rPr>
        <w:t>2022 YILI OCAK – HAZİRAN</w:t>
      </w:r>
    </w:p>
    <w:p w:rsidR="003B76F1" w:rsidRPr="003B76F1" w:rsidRDefault="003B76F1" w:rsidP="003B76F1">
      <w:pPr>
        <w:jc w:val="center"/>
        <w:rPr>
          <w:rFonts w:ascii="Microsoft YaHei" w:eastAsia="Microsoft YaHei" w:hAnsi="Microsoft YaHei" w:cs="Times New Roman"/>
          <w:b/>
          <w:sz w:val="40"/>
          <w:szCs w:val="40"/>
        </w:rPr>
      </w:pPr>
      <w:r w:rsidRPr="003B76F1">
        <w:rPr>
          <w:rFonts w:ascii="Microsoft YaHei" w:eastAsia="Microsoft YaHei" w:hAnsi="Microsoft YaHei" w:cs="Times New Roman"/>
          <w:b/>
          <w:sz w:val="40"/>
          <w:szCs w:val="40"/>
        </w:rPr>
        <w:t>BÜTÇE GERÇEKLEŞME RAPORU</w:t>
      </w:r>
    </w:p>
    <w:p w:rsidR="00A3398E" w:rsidRPr="003B76F1" w:rsidRDefault="00A3398E" w:rsidP="003B76F1">
      <w:pPr>
        <w:jc w:val="center"/>
        <w:rPr>
          <w:rFonts w:ascii="Microsoft YaHei" w:eastAsia="Microsoft YaHei" w:hAnsi="Microsoft YaHei" w:cs="Times New Roman"/>
          <w:b/>
          <w:sz w:val="40"/>
          <w:szCs w:val="40"/>
        </w:rPr>
      </w:pPr>
    </w:p>
    <w:p w:rsidR="00A3398E" w:rsidRPr="003B76F1" w:rsidRDefault="00A3398E" w:rsidP="003B76F1">
      <w:pPr>
        <w:jc w:val="center"/>
        <w:rPr>
          <w:rFonts w:ascii="Microsoft YaHei" w:eastAsia="Microsoft YaHei" w:hAnsi="Microsoft YaHei" w:cs="Times New Roman"/>
          <w:b/>
          <w:sz w:val="40"/>
          <w:szCs w:val="40"/>
        </w:rPr>
      </w:pPr>
    </w:p>
    <w:p w:rsidR="00A3398E" w:rsidRDefault="00A3398E">
      <w:pPr>
        <w:rPr>
          <w:rFonts w:ascii="Times New Roman" w:hAnsi="Times New Roman" w:cs="Times New Roman"/>
          <w:sz w:val="24"/>
          <w:szCs w:val="24"/>
        </w:rPr>
      </w:pPr>
    </w:p>
    <w:p w:rsidR="00A3398E" w:rsidRDefault="00A3398E">
      <w:pPr>
        <w:rPr>
          <w:rFonts w:ascii="Times New Roman" w:hAnsi="Times New Roman" w:cs="Times New Roman"/>
          <w:sz w:val="24"/>
          <w:szCs w:val="24"/>
        </w:rPr>
      </w:pPr>
    </w:p>
    <w:p w:rsidR="00A3398E" w:rsidRDefault="00A3398E">
      <w:pPr>
        <w:rPr>
          <w:rFonts w:ascii="Times New Roman" w:hAnsi="Times New Roman" w:cs="Times New Roman"/>
          <w:sz w:val="24"/>
          <w:szCs w:val="24"/>
        </w:rPr>
      </w:pPr>
    </w:p>
    <w:p w:rsidR="00A3398E" w:rsidRDefault="00A3398E">
      <w:pPr>
        <w:rPr>
          <w:rFonts w:ascii="Times New Roman" w:hAnsi="Times New Roman" w:cs="Times New Roman"/>
          <w:sz w:val="24"/>
          <w:szCs w:val="24"/>
        </w:rPr>
      </w:pPr>
    </w:p>
    <w:p w:rsidR="00A3398E" w:rsidRDefault="00A3398E">
      <w:pPr>
        <w:rPr>
          <w:rFonts w:ascii="Times New Roman" w:hAnsi="Times New Roman" w:cs="Times New Roman"/>
          <w:sz w:val="24"/>
          <w:szCs w:val="24"/>
        </w:rPr>
      </w:pPr>
    </w:p>
    <w:p w:rsidR="00A3398E" w:rsidRDefault="00A3398E">
      <w:pPr>
        <w:rPr>
          <w:rFonts w:ascii="Times New Roman" w:hAnsi="Times New Roman" w:cs="Times New Roman"/>
          <w:sz w:val="24"/>
          <w:szCs w:val="24"/>
        </w:rPr>
      </w:pPr>
    </w:p>
    <w:p w:rsidR="00A3398E" w:rsidRDefault="00A3398E">
      <w:pPr>
        <w:rPr>
          <w:rFonts w:ascii="Times New Roman" w:hAnsi="Times New Roman" w:cs="Times New Roman"/>
          <w:sz w:val="24"/>
          <w:szCs w:val="24"/>
        </w:rPr>
      </w:pPr>
    </w:p>
    <w:p w:rsidR="00A3398E" w:rsidRDefault="00A3398E">
      <w:pPr>
        <w:rPr>
          <w:rFonts w:ascii="Times New Roman" w:hAnsi="Times New Roman" w:cs="Times New Roman"/>
          <w:sz w:val="24"/>
          <w:szCs w:val="24"/>
        </w:rPr>
      </w:pPr>
    </w:p>
    <w:p w:rsidR="00292CB2" w:rsidRPr="003B76F1" w:rsidRDefault="00292CB2" w:rsidP="003B76F1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  <w:r w:rsidRPr="003B76F1">
        <w:rPr>
          <w:rFonts w:ascii="Times New Roman" w:hAnsi="Times New Roman" w:cs="Times New Roman"/>
          <w:b/>
          <w:sz w:val="24"/>
          <w:szCs w:val="24"/>
        </w:rPr>
        <w:lastRenderedPageBreak/>
        <w:t>OCAK-HAZİRAN 2022 DÖNEMİ BÜTÇE UYGULAMA SONUÇLARI</w:t>
      </w:r>
    </w:p>
    <w:p w:rsidR="00292CB2" w:rsidRDefault="00292CB2" w:rsidP="00292CB2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292CB2" w:rsidRPr="00977A36" w:rsidRDefault="00292CB2" w:rsidP="00977A36">
      <w:pPr>
        <w:pStyle w:val="ListeParagraf"/>
        <w:numPr>
          <w:ilvl w:val="0"/>
          <w:numId w:val="2"/>
        </w:numPr>
        <w:tabs>
          <w:tab w:val="left" w:pos="851"/>
          <w:tab w:val="left" w:pos="1276"/>
        </w:tabs>
        <w:ind w:firstLine="207"/>
        <w:jc w:val="both"/>
        <w:rPr>
          <w:rFonts w:ascii="Times New Roman" w:hAnsi="Times New Roman" w:cs="Times New Roman"/>
          <w:i/>
          <w:color w:val="FFFFFF" w:themeColor="background1"/>
          <w:sz w:val="24"/>
          <w:szCs w:val="24"/>
          <w:highlight w:val="black"/>
        </w:rPr>
      </w:pPr>
      <w:r w:rsidRPr="00977A36">
        <w:rPr>
          <w:rFonts w:ascii="Times New Roman" w:hAnsi="Times New Roman" w:cs="Times New Roman"/>
          <w:i/>
          <w:color w:val="FFFFFF" w:themeColor="background1"/>
          <w:sz w:val="24"/>
          <w:szCs w:val="24"/>
          <w:highlight w:val="black"/>
        </w:rPr>
        <w:t>Bütçe Giderleri</w:t>
      </w:r>
    </w:p>
    <w:p w:rsidR="00292CB2" w:rsidRDefault="00292CB2" w:rsidP="00292CB2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292CB2" w:rsidRDefault="00292CB2" w:rsidP="009659DF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 mali yılına ait giderlerde kullanılmak üzere Belediyemiz başlangıç bütçesi 439.167.000,00-TL ek bütçe </w:t>
      </w:r>
      <w:proofErr w:type="gramStart"/>
      <w:r>
        <w:rPr>
          <w:rFonts w:ascii="Times New Roman" w:hAnsi="Times New Roman" w:cs="Times New Roman"/>
          <w:sz w:val="24"/>
          <w:szCs w:val="24"/>
        </w:rPr>
        <w:t>dahil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469.167.000,00-TL ödenek ayrılmıştır. 2021 yılında 463.882.370,51-TL gider gerçekleşmesi olmuştur. 2022 yılı</w:t>
      </w:r>
      <w:r w:rsidR="009659DF">
        <w:rPr>
          <w:rFonts w:ascii="Times New Roman" w:hAnsi="Times New Roman" w:cs="Times New Roman"/>
          <w:sz w:val="24"/>
          <w:szCs w:val="24"/>
        </w:rPr>
        <w:t xml:space="preserve"> için öngörülen başlangıç ödeneği 612.785.000,00-TL’dir.  </w:t>
      </w:r>
    </w:p>
    <w:p w:rsidR="00292CB2" w:rsidRDefault="00292CB2" w:rsidP="00292CB2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292CB2" w:rsidRDefault="00292CB2" w:rsidP="00292CB2">
      <w:pPr>
        <w:pStyle w:val="ListeParagr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 Yılı Gider Gerçekleşmeleri </w:t>
      </w:r>
      <w:r w:rsidR="009659DF">
        <w:rPr>
          <w:rFonts w:ascii="Times New Roman" w:hAnsi="Times New Roman" w:cs="Times New Roman"/>
          <w:sz w:val="24"/>
          <w:szCs w:val="24"/>
        </w:rPr>
        <w:t>(Ocak – Haziran)</w:t>
      </w:r>
    </w:p>
    <w:tbl>
      <w:tblPr>
        <w:tblW w:w="8073" w:type="dxa"/>
        <w:tblInd w:w="5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1"/>
        <w:gridCol w:w="1840"/>
        <w:gridCol w:w="2132"/>
      </w:tblGrid>
      <w:tr w:rsidR="009659DF" w:rsidRPr="009659DF" w:rsidTr="003B76F1">
        <w:trPr>
          <w:trHeight w:val="506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DF" w:rsidRPr="009659DF" w:rsidRDefault="009659DF" w:rsidP="00965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659D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Gider Adı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DF" w:rsidRPr="009659DF" w:rsidRDefault="009659DF" w:rsidP="00965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659D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Başlangıç ödeneği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DF" w:rsidRPr="009659DF" w:rsidRDefault="009659DF" w:rsidP="00965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659D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2022 Ocak-Haziran Gerçekleşmesi</w:t>
            </w:r>
          </w:p>
        </w:tc>
      </w:tr>
      <w:tr w:rsidR="009659DF" w:rsidRPr="009659DF" w:rsidTr="003B76F1">
        <w:trPr>
          <w:trHeight w:val="47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DF" w:rsidRPr="009659DF" w:rsidRDefault="009659DF" w:rsidP="0096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59DF">
              <w:rPr>
                <w:rFonts w:ascii="Calibri" w:eastAsia="Times New Roman" w:hAnsi="Calibri" w:cs="Calibri"/>
                <w:color w:val="000000"/>
                <w:lang w:eastAsia="tr-TR"/>
              </w:rPr>
              <w:t>Personel Giderleri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DF" w:rsidRPr="009659DF" w:rsidRDefault="009659DF" w:rsidP="00965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59DF">
              <w:rPr>
                <w:rFonts w:ascii="Calibri" w:eastAsia="Times New Roman" w:hAnsi="Calibri" w:cs="Calibri"/>
                <w:color w:val="000000"/>
                <w:lang w:eastAsia="tr-TR"/>
              </w:rPr>
              <w:t>42.968.823,00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DF" w:rsidRPr="009659DF" w:rsidRDefault="009659DF" w:rsidP="00965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59DF">
              <w:rPr>
                <w:rFonts w:ascii="Calibri" w:eastAsia="Times New Roman" w:hAnsi="Calibri" w:cs="Calibri"/>
                <w:color w:val="000000"/>
                <w:lang w:eastAsia="tr-TR"/>
              </w:rPr>
              <w:t>24.840.281,18</w:t>
            </w:r>
          </w:p>
        </w:tc>
      </w:tr>
      <w:tr w:rsidR="009659DF" w:rsidRPr="009659DF" w:rsidTr="003B76F1">
        <w:trPr>
          <w:trHeight w:val="47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DF" w:rsidRPr="009659DF" w:rsidRDefault="009659DF" w:rsidP="0096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59DF">
              <w:rPr>
                <w:rFonts w:ascii="Calibri" w:eastAsia="Times New Roman" w:hAnsi="Calibri" w:cs="Calibri"/>
                <w:color w:val="000000"/>
                <w:lang w:eastAsia="tr-TR"/>
              </w:rPr>
              <w:t>Sosyal Güvenlik Kurumlarına Devlet Primi Giderleri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DF" w:rsidRPr="009659DF" w:rsidRDefault="009659DF" w:rsidP="00965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59DF">
              <w:rPr>
                <w:rFonts w:ascii="Calibri" w:eastAsia="Times New Roman" w:hAnsi="Calibri" w:cs="Calibri"/>
                <w:color w:val="000000"/>
                <w:lang w:eastAsia="tr-TR"/>
              </w:rPr>
              <w:t>6.994.776,00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DF" w:rsidRPr="009659DF" w:rsidRDefault="009659DF" w:rsidP="00965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59DF">
              <w:rPr>
                <w:rFonts w:ascii="Calibri" w:eastAsia="Times New Roman" w:hAnsi="Calibri" w:cs="Calibri"/>
                <w:color w:val="000000"/>
                <w:lang w:eastAsia="tr-TR"/>
              </w:rPr>
              <w:t>4.069.424,39</w:t>
            </w:r>
          </w:p>
        </w:tc>
      </w:tr>
      <w:tr w:rsidR="009659DF" w:rsidRPr="009659DF" w:rsidTr="003B76F1">
        <w:trPr>
          <w:trHeight w:val="47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DF" w:rsidRPr="009659DF" w:rsidRDefault="009659DF" w:rsidP="0096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59DF">
              <w:rPr>
                <w:rFonts w:ascii="Calibri" w:eastAsia="Times New Roman" w:hAnsi="Calibri" w:cs="Calibri"/>
                <w:color w:val="000000"/>
                <w:lang w:eastAsia="tr-TR"/>
              </w:rPr>
              <w:t>Mal ve Hizmet Alım Giderleri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DF" w:rsidRPr="009659DF" w:rsidRDefault="009659DF" w:rsidP="00965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59DF">
              <w:rPr>
                <w:rFonts w:ascii="Calibri" w:eastAsia="Times New Roman" w:hAnsi="Calibri" w:cs="Calibri"/>
                <w:color w:val="000000"/>
                <w:lang w:eastAsia="tr-TR"/>
              </w:rPr>
              <w:t>299.296.534,00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DF" w:rsidRPr="009659DF" w:rsidRDefault="009659DF" w:rsidP="00965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59DF">
              <w:rPr>
                <w:rFonts w:ascii="Calibri" w:eastAsia="Times New Roman" w:hAnsi="Calibri" w:cs="Calibri"/>
                <w:color w:val="000000"/>
                <w:lang w:eastAsia="tr-TR"/>
              </w:rPr>
              <w:t>217.629.170,40</w:t>
            </w:r>
          </w:p>
        </w:tc>
      </w:tr>
      <w:tr w:rsidR="009659DF" w:rsidRPr="009659DF" w:rsidTr="003B76F1">
        <w:trPr>
          <w:trHeight w:val="47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DF" w:rsidRPr="009659DF" w:rsidRDefault="009659DF" w:rsidP="0096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59DF">
              <w:rPr>
                <w:rFonts w:ascii="Calibri" w:eastAsia="Times New Roman" w:hAnsi="Calibri" w:cs="Calibri"/>
                <w:color w:val="000000"/>
                <w:lang w:eastAsia="tr-TR"/>
              </w:rPr>
              <w:t>Cari Transferler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DF" w:rsidRPr="009659DF" w:rsidRDefault="009659DF" w:rsidP="00965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59DF">
              <w:rPr>
                <w:rFonts w:ascii="Calibri" w:eastAsia="Times New Roman" w:hAnsi="Calibri" w:cs="Calibri"/>
                <w:color w:val="000000"/>
                <w:lang w:eastAsia="tr-TR"/>
              </w:rPr>
              <w:t>17.934.867,00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DF" w:rsidRPr="009659DF" w:rsidRDefault="009659DF" w:rsidP="00965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59DF">
              <w:rPr>
                <w:rFonts w:ascii="Calibri" w:eastAsia="Times New Roman" w:hAnsi="Calibri" w:cs="Calibri"/>
                <w:color w:val="000000"/>
                <w:lang w:eastAsia="tr-TR"/>
              </w:rPr>
              <w:t>11.757.389,09</w:t>
            </w:r>
          </w:p>
        </w:tc>
      </w:tr>
      <w:tr w:rsidR="009659DF" w:rsidRPr="009659DF" w:rsidTr="003B76F1">
        <w:trPr>
          <w:trHeight w:val="47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DF" w:rsidRPr="009659DF" w:rsidRDefault="009659DF" w:rsidP="0096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59DF">
              <w:rPr>
                <w:rFonts w:ascii="Calibri" w:eastAsia="Times New Roman" w:hAnsi="Calibri" w:cs="Calibri"/>
                <w:color w:val="000000"/>
                <w:lang w:eastAsia="tr-TR"/>
              </w:rPr>
              <w:t>Sermaye Giderleri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DF" w:rsidRPr="009659DF" w:rsidRDefault="009659DF" w:rsidP="00965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59DF">
              <w:rPr>
                <w:rFonts w:ascii="Calibri" w:eastAsia="Times New Roman" w:hAnsi="Calibri" w:cs="Calibri"/>
                <w:color w:val="000000"/>
                <w:lang w:eastAsia="tr-TR"/>
              </w:rPr>
              <w:t>207.490.000,00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DF" w:rsidRPr="009659DF" w:rsidRDefault="009659DF" w:rsidP="00965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59DF">
              <w:rPr>
                <w:rFonts w:ascii="Calibri" w:eastAsia="Times New Roman" w:hAnsi="Calibri" w:cs="Calibri"/>
                <w:color w:val="000000"/>
                <w:lang w:eastAsia="tr-TR"/>
              </w:rPr>
              <w:t>153.051.515,45</w:t>
            </w:r>
          </w:p>
        </w:tc>
      </w:tr>
      <w:tr w:rsidR="009659DF" w:rsidRPr="009659DF" w:rsidTr="003B76F1">
        <w:trPr>
          <w:trHeight w:val="47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DF" w:rsidRPr="009659DF" w:rsidRDefault="009659DF" w:rsidP="0096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59DF">
              <w:rPr>
                <w:rFonts w:ascii="Calibri" w:eastAsia="Times New Roman" w:hAnsi="Calibri" w:cs="Calibri"/>
                <w:color w:val="000000"/>
                <w:lang w:eastAsia="tr-TR"/>
              </w:rPr>
              <w:t>Sermaye Transferleri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DF" w:rsidRPr="009659DF" w:rsidRDefault="009659DF" w:rsidP="00965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59DF">
              <w:rPr>
                <w:rFonts w:ascii="Calibri" w:eastAsia="Times New Roman" w:hAnsi="Calibri" w:cs="Calibri"/>
                <w:color w:val="000000"/>
                <w:lang w:eastAsia="tr-TR"/>
              </w:rPr>
              <w:t>1.600.000,00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DF" w:rsidRPr="009659DF" w:rsidRDefault="009659DF" w:rsidP="00965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59DF">
              <w:rPr>
                <w:rFonts w:ascii="Calibri" w:eastAsia="Times New Roman" w:hAnsi="Calibri" w:cs="Calibri"/>
                <w:color w:val="000000"/>
                <w:lang w:eastAsia="tr-TR"/>
              </w:rPr>
              <w:t>1.799.288,00</w:t>
            </w:r>
          </w:p>
        </w:tc>
      </w:tr>
      <w:tr w:rsidR="009659DF" w:rsidRPr="009659DF" w:rsidTr="003B76F1">
        <w:trPr>
          <w:trHeight w:val="47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DF" w:rsidRPr="009659DF" w:rsidRDefault="009659DF" w:rsidP="00965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59DF">
              <w:rPr>
                <w:rFonts w:ascii="Calibri" w:eastAsia="Times New Roman" w:hAnsi="Calibri" w:cs="Calibri"/>
                <w:color w:val="000000"/>
                <w:lang w:eastAsia="tr-TR"/>
              </w:rPr>
              <w:t>Yedek Ödenekler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DF" w:rsidRPr="009659DF" w:rsidRDefault="009659DF" w:rsidP="00965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59DF">
              <w:rPr>
                <w:rFonts w:ascii="Calibri" w:eastAsia="Times New Roman" w:hAnsi="Calibri" w:cs="Calibri"/>
                <w:color w:val="000000"/>
                <w:lang w:eastAsia="tr-TR"/>
              </w:rPr>
              <w:t>36.500.000,00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DF" w:rsidRPr="009659DF" w:rsidRDefault="009659DF" w:rsidP="00965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59D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659DF" w:rsidRPr="009659DF" w:rsidTr="003B76F1">
        <w:trPr>
          <w:trHeight w:val="447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DF" w:rsidRPr="009659DF" w:rsidRDefault="009659DF" w:rsidP="009659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659D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TOPLAM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DF" w:rsidRPr="009659DF" w:rsidRDefault="009659DF" w:rsidP="00965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659D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612.785.000,00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9DF" w:rsidRPr="009659DF" w:rsidRDefault="009659DF" w:rsidP="00965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659D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413.147.068,51</w:t>
            </w:r>
          </w:p>
        </w:tc>
      </w:tr>
    </w:tbl>
    <w:p w:rsidR="009659DF" w:rsidRDefault="009659DF" w:rsidP="00292CB2">
      <w:pPr>
        <w:pStyle w:val="ListeParagraf"/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ack"/>
        </w:rPr>
      </w:pPr>
    </w:p>
    <w:p w:rsidR="00292CB2" w:rsidRPr="009659DF" w:rsidRDefault="009659DF" w:rsidP="00292CB2">
      <w:pPr>
        <w:pStyle w:val="ListeParagraf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9659DF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ack"/>
        </w:rPr>
        <w:t>2022 Ocak-Haziran gider gerçekleşmelerinin başlangıç bütçesine göre durumu</w:t>
      </w:r>
    </w:p>
    <w:p w:rsidR="00292CB2" w:rsidRDefault="009659D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72DAEAD4" wp14:editId="68D00448">
            <wp:extent cx="5760720" cy="3648374"/>
            <wp:effectExtent l="0" t="0" r="11430" b="9525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77A36" w:rsidRPr="00977A36" w:rsidRDefault="00977A36" w:rsidP="00977A36">
      <w:pPr>
        <w:pStyle w:val="ListeParagraf"/>
        <w:numPr>
          <w:ilvl w:val="0"/>
          <w:numId w:val="2"/>
        </w:numPr>
        <w:tabs>
          <w:tab w:val="left" w:pos="851"/>
          <w:tab w:val="left" w:pos="1276"/>
        </w:tabs>
        <w:ind w:firstLine="207"/>
        <w:jc w:val="both"/>
        <w:rPr>
          <w:rFonts w:ascii="Times New Roman" w:hAnsi="Times New Roman" w:cs="Times New Roman"/>
          <w:i/>
          <w:color w:val="FFFFFF" w:themeColor="background1"/>
          <w:sz w:val="24"/>
          <w:szCs w:val="24"/>
          <w:highlight w:val="black"/>
        </w:rPr>
      </w:pPr>
      <w:r w:rsidRPr="00977A36">
        <w:rPr>
          <w:rFonts w:ascii="Times New Roman" w:hAnsi="Times New Roman" w:cs="Times New Roman"/>
          <w:i/>
          <w:color w:val="FFFFFF" w:themeColor="background1"/>
          <w:sz w:val="24"/>
          <w:szCs w:val="24"/>
          <w:highlight w:val="black"/>
        </w:rPr>
        <w:lastRenderedPageBreak/>
        <w:t>Bütçe Gelirleri</w:t>
      </w:r>
    </w:p>
    <w:p w:rsidR="009524F8" w:rsidRDefault="00CA64EF" w:rsidP="003B76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2021 mali yılı gelir gerçekleşmesi 506.432.832,14-TL’dir.  2022 mali yılında bütçe gelirleri 612.785.000,00-TL öngörülmüştür. </w:t>
      </w:r>
    </w:p>
    <w:p w:rsidR="00CA64EF" w:rsidRDefault="003B76F1" w:rsidP="003B76F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Yılı Gelir Gerçekleşmeleri (Ocak – Haziran)</w:t>
      </w:r>
    </w:p>
    <w:tbl>
      <w:tblPr>
        <w:tblW w:w="7399" w:type="dxa"/>
        <w:tblInd w:w="7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6"/>
        <w:gridCol w:w="1787"/>
        <w:gridCol w:w="2486"/>
      </w:tblGrid>
      <w:tr w:rsidR="003B76F1" w:rsidRPr="003B76F1" w:rsidTr="003B76F1">
        <w:trPr>
          <w:trHeight w:val="609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F1" w:rsidRPr="003B76F1" w:rsidRDefault="003B76F1" w:rsidP="003B7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B76F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Gelir Adı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F1" w:rsidRPr="003B76F1" w:rsidRDefault="003B76F1" w:rsidP="003B76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B76F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Başlangıç ödeneği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6F1" w:rsidRPr="003B76F1" w:rsidRDefault="003B76F1" w:rsidP="003B7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B76F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2022 Ocak-Haziran Gerçekleşmesi</w:t>
            </w:r>
          </w:p>
        </w:tc>
      </w:tr>
      <w:tr w:rsidR="003B76F1" w:rsidRPr="003B76F1" w:rsidTr="003B76F1">
        <w:trPr>
          <w:trHeight w:val="566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F1" w:rsidRPr="003B76F1" w:rsidRDefault="003B76F1" w:rsidP="003B7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76F1">
              <w:rPr>
                <w:rFonts w:ascii="Calibri" w:eastAsia="Times New Roman" w:hAnsi="Calibri" w:cs="Calibri"/>
                <w:color w:val="000000"/>
                <w:lang w:eastAsia="tr-TR"/>
              </w:rPr>
              <w:t>Vergi Gelirleri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F1" w:rsidRPr="003B76F1" w:rsidRDefault="003B76F1" w:rsidP="003B7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76F1">
              <w:rPr>
                <w:rFonts w:ascii="Calibri" w:eastAsia="Times New Roman" w:hAnsi="Calibri" w:cs="Calibri"/>
                <w:color w:val="000000"/>
                <w:lang w:eastAsia="tr-TR"/>
              </w:rPr>
              <w:t>137.985.000,00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F1" w:rsidRPr="003B76F1" w:rsidRDefault="003B76F1" w:rsidP="003B7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76F1">
              <w:rPr>
                <w:rFonts w:ascii="Calibri" w:eastAsia="Times New Roman" w:hAnsi="Calibri" w:cs="Calibri"/>
                <w:color w:val="000000"/>
                <w:lang w:eastAsia="tr-TR"/>
              </w:rPr>
              <w:t>93.381.421,18</w:t>
            </w:r>
          </w:p>
        </w:tc>
      </w:tr>
      <w:tr w:rsidR="003B76F1" w:rsidRPr="003B76F1" w:rsidTr="003B76F1">
        <w:trPr>
          <w:trHeight w:val="566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6F1" w:rsidRPr="003B76F1" w:rsidRDefault="003B76F1" w:rsidP="003B7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76F1">
              <w:rPr>
                <w:rFonts w:ascii="Calibri" w:eastAsia="Times New Roman" w:hAnsi="Calibri" w:cs="Calibri"/>
                <w:color w:val="000000"/>
                <w:lang w:eastAsia="tr-TR"/>
              </w:rPr>
              <w:t>Teşebbüs ve Mülkiyet Gelirleri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F1" w:rsidRPr="003B76F1" w:rsidRDefault="003B76F1" w:rsidP="003B7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76F1">
              <w:rPr>
                <w:rFonts w:ascii="Calibri" w:eastAsia="Times New Roman" w:hAnsi="Calibri" w:cs="Calibri"/>
                <w:color w:val="000000"/>
                <w:lang w:eastAsia="tr-TR"/>
              </w:rPr>
              <w:t>95.434.000,00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F1" w:rsidRPr="003B76F1" w:rsidRDefault="003B76F1" w:rsidP="003B7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76F1">
              <w:rPr>
                <w:rFonts w:ascii="Calibri" w:eastAsia="Times New Roman" w:hAnsi="Calibri" w:cs="Calibri"/>
                <w:color w:val="000000"/>
                <w:lang w:eastAsia="tr-TR"/>
              </w:rPr>
              <w:t>38.970.735,37</w:t>
            </w:r>
          </w:p>
        </w:tc>
      </w:tr>
      <w:tr w:rsidR="003B76F1" w:rsidRPr="003B76F1" w:rsidTr="003B76F1">
        <w:trPr>
          <w:trHeight w:val="566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F1" w:rsidRPr="003B76F1" w:rsidRDefault="003B76F1" w:rsidP="003B7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76F1">
              <w:rPr>
                <w:rFonts w:ascii="Calibri" w:eastAsia="Times New Roman" w:hAnsi="Calibri" w:cs="Calibri"/>
                <w:color w:val="000000"/>
                <w:lang w:eastAsia="tr-TR"/>
              </w:rPr>
              <w:t>Alınan Bağış ve Yardımlar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F1" w:rsidRPr="003B76F1" w:rsidRDefault="003B76F1" w:rsidP="003B7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76F1">
              <w:rPr>
                <w:rFonts w:ascii="Calibri" w:eastAsia="Times New Roman" w:hAnsi="Calibri" w:cs="Calibri"/>
                <w:color w:val="000000"/>
                <w:lang w:eastAsia="tr-TR"/>
              </w:rPr>
              <w:t>33.500.000,00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F1" w:rsidRPr="003B76F1" w:rsidRDefault="003B76F1" w:rsidP="003B7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76F1">
              <w:rPr>
                <w:rFonts w:ascii="Calibri" w:eastAsia="Times New Roman" w:hAnsi="Calibri" w:cs="Calibri"/>
                <w:color w:val="000000"/>
                <w:lang w:eastAsia="tr-TR"/>
              </w:rPr>
              <w:t>6.160.526,65</w:t>
            </w:r>
          </w:p>
        </w:tc>
      </w:tr>
      <w:tr w:rsidR="003B76F1" w:rsidRPr="003B76F1" w:rsidTr="003B76F1">
        <w:trPr>
          <w:trHeight w:val="566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F1" w:rsidRPr="003B76F1" w:rsidRDefault="003B76F1" w:rsidP="003B7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76F1">
              <w:rPr>
                <w:rFonts w:ascii="Calibri" w:eastAsia="Times New Roman" w:hAnsi="Calibri" w:cs="Calibri"/>
                <w:color w:val="000000"/>
                <w:lang w:eastAsia="tr-TR"/>
              </w:rPr>
              <w:t>Diğer Gelirler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F1" w:rsidRPr="003B76F1" w:rsidRDefault="003B76F1" w:rsidP="003B7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76F1">
              <w:rPr>
                <w:rFonts w:ascii="Calibri" w:eastAsia="Times New Roman" w:hAnsi="Calibri" w:cs="Calibri"/>
                <w:color w:val="000000"/>
                <w:lang w:eastAsia="tr-TR"/>
              </w:rPr>
              <w:t>270.670.000,00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F1" w:rsidRPr="003B76F1" w:rsidRDefault="003B76F1" w:rsidP="003B7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76F1">
              <w:rPr>
                <w:rFonts w:ascii="Calibri" w:eastAsia="Times New Roman" w:hAnsi="Calibri" w:cs="Calibri"/>
                <w:color w:val="000000"/>
                <w:lang w:eastAsia="tr-TR"/>
              </w:rPr>
              <w:t>171.480.853,25</w:t>
            </w:r>
          </w:p>
        </w:tc>
      </w:tr>
      <w:tr w:rsidR="003B76F1" w:rsidRPr="003B76F1" w:rsidTr="003B76F1">
        <w:trPr>
          <w:trHeight w:val="566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F1" w:rsidRPr="003B76F1" w:rsidRDefault="003B76F1" w:rsidP="003B7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76F1">
              <w:rPr>
                <w:rFonts w:ascii="Calibri" w:eastAsia="Times New Roman" w:hAnsi="Calibri" w:cs="Calibri"/>
                <w:color w:val="000000"/>
                <w:lang w:eastAsia="tr-TR"/>
              </w:rPr>
              <w:t>Sermaye Gelirleri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F1" w:rsidRPr="003B76F1" w:rsidRDefault="003B76F1" w:rsidP="003B7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76F1">
              <w:rPr>
                <w:rFonts w:ascii="Calibri" w:eastAsia="Times New Roman" w:hAnsi="Calibri" w:cs="Calibri"/>
                <w:color w:val="000000"/>
                <w:lang w:eastAsia="tr-TR"/>
              </w:rPr>
              <w:t>60.200.000,00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F1" w:rsidRPr="003B76F1" w:rsidRDefault="003B76F1" w:rsidP="003B7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76F1">
              <w:rPr>
                <w:rFonts w:ascii="Calibri" w:eastAsia="Times New Roman" w:hAnsi="Calibri" w:cs="Calibri"/>
                <w:color w:val="000000"/>
                <w:lang w:eastAsia="tr-TR"/>
              </w:rPr>
              <w:t>17.384.669,94</w:t>
            </w:r>
          </w:p>
        </w:tc>
      </w:tr>
      <w:tr w:rsidR="003B76F1" w:rsidRPr="003B76F1" w:rsidTr="003B76F1">
        <w:trPr>
          <w:trHeight w:val="566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F1" w:rsidRPr="003B76F1" w:rsidRDefault="003B76F1" w:rsidP="003B7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76F1">
              <w:rPr>
                <w:rFonts w:ascii="Calibri" w:eastAsia="Times New Roman" w:hAnsi="Calibri" w:cs="Calibri"/>
                <w:color w:val="000000"/>
                <w:lang w:eastAsia="tr-TR"/>
              </w:rPr>
              <w:t>Alacaklardan Tahsilat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F1" w:rsidRPr="003B76F1" w:rsidRDefault="003B76F1" w:rsidP="003B7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76F1">
              <w:rPr>
                <w:rFonts w:ascii="Calibri" w:eastAsia="Times New Roman" w:hAnsi="Calibri" w:cs="Calibri"/>
                <w:color w:val="000000"/>
                <w:lang w:eastAsia="tr-TR"/>
              </w:rPr>
              <w:t>15.000.000,00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F1" w:rsidRPr="003B76F1" w:rsidRDefault="003B76F1" w:rsidP="003B7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76F1">
              <w:rPr>
                <w:rFonts w:ascii="Calibri" w:eastAsia="Times New Roman" w:hAnsi="Calibri" w:cs="Calibri"/>
                <w:color w:val="000000"/>
                <w:lang w:eastAsia="tr-TR"/>
              </w:rPr>
              <w:t>1.300.000,00</w:t>
            </w:r>
          </w:p>
        </w:tc>
      </w:tr>
      <w:tr w:rsidR="003B76F1" w:rsidRPr="003B76F1" w:rsidTr="003B76F1">
        <w:trPr>
          <w:trHeight w:val="566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F1" w:rsidRPr="003B76F1" w:rsidRDefault="003B76F1" w:rsidP="003B7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B76F1">
              <w:rPr>
                <w:rFonts w:ascii="Calibri" w:eastAsia="Times New Roman" w:hAnsi="Calibri" w:cs="Calibri"/>
                <w:color w:val="000000"/>
                <w:lang w:eastAsia="tr-TR"/>
              </w:rPr>
              <w:t>Red</w:t>
            </w:r>
            <w:proofErr w:type="spellEnd"/>
            <w:r w:rsidRPr="003B76F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ve İadeler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F1" w:rsidRPr="003B76F1" w:rsidRDefault="003B76F1" w:rsidP="003B7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76F1">
              <w:rPr>
                <w:rFonts w:ascii="Calibri" w:eastAsia="Times New Roman" w:hAnsi="Calibri" w:cs="Calibri"/>
                <w:color w:val="000000"/>
                <w:lang w:eastAsia="tr-TR"/>
              </w:rPr>
              <w:t>-4.000,00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F1" w:rsidRPr="003B76F1" w:rsidRDefault="003B76F1" w:rsidP="003B7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76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3B76F1" w:rsidRPr="003B76F1" w:rsidTr="003B76F1">
        <w:trPr>
          <w:trHeight w:val="538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F1" w:rsidRPr="003B76F1" w:rsidRDefault="003B76F1" w:rsidP="003B76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B76F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TOPLAM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F1" w:rsidRPr="003B76F1" w:rsidRDefault="003B76F1" w:rsidP="003B7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B76F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612.785.000,00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F1" w:rsidRPr="003B76F1" w:rsidRDefault="003B76F1" w:rsidP="003B7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B76F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328.678.206,39</w:t>
            </w:r>
          </w:p>
        </w:tc>
      </w:tr>
    </w:tbl>
    <w:p w:rsidR="003B76F1" w:rsidRDefault="003B76F1">
      <w:pPr>
        <w:rPr>
          <w:rFonts w:ascii="Times New Roman" w:hAnsi="Times New Roman" w:cs="Times New Roman"/>
          <w:sz w:val="24"/>
          <w:szCs w:val="24"/>
        </w:rPr>
      </w:pPr>
    </w:p>
    <w:p w:rsidR="003B76F1" w:rsidRPr="009659DF" w:rsidRDefault="003B76F1" w:rsidP="003B76F1">
      <w:pPr>
        <w:pStyle w:val="ListeParagraf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9659DF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ack"/>
        </w:rPr>
        <w:t>2022 Ocak-Haziran g</w:t>
      </w:r>
      <w:r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ack"/>
        </w:rPr>
        <w:t>elir</w:t>
      </w:r>
      <w:r w:rsidRPr="009659DF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ack"/>
        </w:rPr>
        <w:t xml:space="preserve"> gerçekleşmelerinin başlangıç bütçesine göre durumu</w:t>
      </w:r>
    </w:p>
    <w:p w:rsidR="003B76F1" w:rsidRDefault="003B76F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2B55617F" wp14:editId="3513B393">
            <wp:extent cx="6120714" cy="3748217"/>
            <wp:effectExtent l="0" t="0" r="13970" b="24130"/>
            <wp:docPr id="3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3B76F1" w:rsidSect="003B76F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06127"/>
    <w:multiLevelType w:val="hybridMultilevel"/>
    <w:tmpl w:val="46023A54"/>
    <w:lvl w:ilvl="0" w:tplc="64DE0B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227269"/>
    <w:multiLevelType w:val="hybridMultilevel"/>
    <w:tmpl w:val="E85C8F4A"/>
    <w:lvl w:ilvl="0" w:tplc="2514F232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98E"/>
    <w:rsid w:val="00292CB2"/>
    <w:rsid w:val="00326C2A"/>
    <w:rsid w:val="003B76F1"/>
    <w:rsid w:val="009524F8"/>
    <w:rsid w:val="009659DF"/>
    <w:rsid w:val="00977A36"/>
    <w:rsid w:val="00A3398E"/>
    <w:rsid w:val="00C96A8F"/>
    <w:rsid w:val="00CA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92CB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65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59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92CB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65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59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22"/>
    </mc:Choice>
    <mc:Fallback>
      <c:style val="2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dLbls>
            <c:dLbl>
              <c:idx val="0"/>
              <c:layout>
                <c:manualLayout>
                  <c:x val="-5.2774550493560599E-2"/>
                  <c:y val="-3.43137254901959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259604589308155E-2"/>
                  <c:y val="-5.39215686274510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7074119277328485E-2"/>
                  <c:y val="-5.14705882352941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3282889923629677E-2"/>
                  <c:y val="-2.94117647058824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1382614691949382E-16"/>
                  <c:y val="-2.2058823529411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9.313155969451984E-3"/>
                  <c:y val="-9.55882352941177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"/>
                  <c:y val="-6.37254901960784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Sayfa1!$B$14:$B$20</c:f>
              <c:strCache>
                <c:ptCount val="7"/>
                <c:pt idx="0">
                  <c:v>Personel Giderleri</c:v>
                </c:pt>
                <c:pt idx="1">
                  <c:v>Sosyal Güvenlik Kurumlarına Devlet Primi Giderleri</c:v>
                </c:pt>
                <c:pt idx="2">
                  <c:v>Mal ve Hizmet Alım Giderleri</c:v>
                </c:pt>
                <c:pt idx="3">
                  <c:v>Cari Transferler</c:v>
                </c:pt>
                <c:pt idx="4">
                  <c:v>Sermaye Giderleri</c:v>
                </c:pt>
                <c:pt idx="5">
                  <c:v>Sermaye Transferleri</c:v>
                </c:pt>
                <c:pt idx="6">
                  <c:v>Yedek Ödenekler</c:v>
                </c:pt>
              </c:strCache>
            </c:strRef>
          </c:cat>
          <c:val>
            <c:numRef>
              <c:f>Sayfa1!$C$14:$C$20</c:f>
              <c:numCache>
                <c:formatCode>#,##0.00</c:formatCode>
                <c:ptCount val="7"/>
                <c:pt idx="0">
                  <c:v>42968823</c:v>
                </c:pt>
                <c:pt idx="1">
                  <c:v>6994776</c:v>
                </c:pt>
                <c:pt idx="2">
                  <c:v>299296534</c:v>
                </c:pt>
                <c:pt idx="3">
                  <c:v>17934867</c:v>
                </c:pt>
                <c:pt idx="4">
                  <c:v>207490000</c:v>
                </c:pt>
                <c:pt idx="5">
                  <c:v>1600000</c:v>
                </c:pt>
                <c:pt idx="6">
                  <c:v>36500000</c:v>
                </c:pt>
              </c:numCache>
            </c:numRef>
          </c:val>
          <c:smooth val="0"/>
        </c:ser>
        <c:ser>
          <c:idx val="1"/>
          <c:order val="1"/>
          <c:marker>
            <c:symbol val="none"/>
          </c:marker>
          <c:dLbls>
            <c:dLbl>
              <c:idx val="0"/>
              <c:layout>
                <c:manualLayout>
                  <c:x val="-4.6565779847259382E-2"/>
                  <c:y val="2.94117647058823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6913073459746911E-17"/>
                  <c:y val="-1.47058823529411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7252623877807541E-2"/>
                  <c:y val="-1.47060753435232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8653486310271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8804816539382794E-2"/>
                  <c:y val="-1.71568627450981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1382614691949382E-16"/>
                  <c:y val="-4.16666666666668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Sayfa1!$B$14:$B$20</c:f>
              <c:strCache>
                <c:ptCount val="7"/>
                <c:pt idx="0">
                  <c:v>Personel Giderleri</c:v>
                </c:pt>
                <c:pt idx="1">
                  <c:v>Sosyal Güvenlik Kurumlarına Devlet Primi Giderleri</c:v>
                </c:pt>
                <c:pt idx="2">
                  <c:v>Mal ve Hizmet Alım Giderleri</c:v>
                </c:pt>
                <c:pt idx="3">
                  <c:v>Cari Transferler</c:v>
                </c:pt>
                <c:pt idx="4">
                  <c:v>Sermaye Giderleri</c:v>
                </c:pt>
                <c:pt idx="5">
                  <c:v>Sermaye Transferleri</c:v>
                </c:pt>
                <c:pt idx="6">
                  <c:v>Yedek Ödenekler</c:v>
                </c:pt>
              </c:strCache>
            </c:strRef>
          </c:cat>
          <c:val>
            <c:numRef>
              <c:f>Sayfa1!$D$14:$D$20</c:f>
              <c:numCache>
                <c:formatCode>#,##0.00</c:formatCode>
                <c:ptCount val="7"/>
                <c:pt idx="0">
                  <c:v>24840281.18</c:v>
                </c:pt>
                <c:pt idx="1">
                  <c:v>4069424.39</c:v>
                </c:pt>
                <c:pt idx="2">
                  <c:v>217629170.40000001</c:v>
                </c:pt>
                <c:pt idx="3">
                  <c:v>11757389.09</c:v>
                </c:pt>
                <c:pt idx="4">
                  <c:v>153051515.44999999</c:v>
                </c:pt>
                <c:pt idx="5">
                  <c:v>1799288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8132096"/>
        <c:axId val="223966848"/>
      </c:lineChart>
      <c:catAx>
        <c:axId val="48132096"/>
        <c:scaling>
          <c:orientation val="minMax"/>
        </c:scaling>
        <c:delete val="0"/>
        <c:axPos val="b"/>
        <c:majorTickMark val="out"/>
        <c:minorTickMark val="none"/>
        <c:tickLblPos val="nextTo"/>
        <c:crossAx val="223966848"/>
        <c:crosses val="autoZero"/>
        <c:auto val="1"/>
        <c:lblAlgn val="ctr"/>
        <c:lblOffset val="100"/>
        <c:noMultiLvlLbl val="0"/>
      </c:catAx>
      <c:valAx>
        <c:axId val="223966848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481320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22"/>
    </mc:Choice>
    <mc:Fallback>
      <c:style val="2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dLbls>
            <c:dLbl>
              <c:idx val="0"/>
              <c:layout>
                <c:manualLayout>
                  <c:x val="-5.2774550493560599E-2"/>
                  <c:y val="-3.43137254901959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259604589308155E-2"/>
                  <c:y val="-5.39215686274510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7074119277328485E-2"/>
                  <c:y val="-5.14705882352941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3282889923629677E-2"/>
                  <c:y val="-2.94117647058824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1382614691949382E-16"/>
                  <c:y val="-2.2058823529411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9.313155969451984E-3"/>
                  <c:y val="-9.55882352941177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"/>
                  <c:y val="-6.37254901960784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'Sayfa1 (2)'!$B$14:$B$20</c:f>
              <c:strCache>
                <c:ptCount val="7"/>
                <c:pt idx="0">
                  <c:v>Vergi Gelirleri</c:v>
                </c:pt>
                <c:pt idx="1">
                  <c:v>Teşebbüs ve Mülkiyet Gelirleri</c:v>
                </c:pt>
                <c:pt idx="2">
                  <c:v>Alınan Bağış ve Yardımlar</c:v>
                </c:pt>
                <c:pt idx="3">
                  <c:v>Diğer Gelirler</c:v>
                </c:pt>
                <c:pt idx="4">
                  <c:v>Sermaye Gelirleri</c:v>
                </c:pt>
                <c:pt idx="5">
                  <c:v>Alacaklardan Tahsilat</c:v>
                </c:pt>
                <c:pt idx="6">
                  <c:v>Red ve İadeler</c:v>
                </c:pt>
              </c:strCache>
            </c:strRef>
          </c:cat>
          <c:val>
            <c:numRef>
              <c:f>'Sayfa1 (2)'!$C$14:$C$20</c:f>
              <c:numCache>
                <c:formatCode>#,##0.00</c:formatCode>
                <c:ptCount val="7"/>
                <c:pt idx="0">
                  <c:v>137985000</c:v>
                </c:pt>
                <c:pt idx="1">
                  <c:v>95434000</c:v>
                </c:pt>
                <c:pt idx="2">
                  <c:v>33500000</c:v>
                </c:pt>
                <c:pt idx="3">
                  <c:v>270670000</c:v>
                </c:pt>
                <c:pt idx="4">
                  <c:v>60200000</c:v>
                </c:pt>
                <c:pt idx="5">
                  <c:v>15000000</c:v>
                </c:pt>
                <c:pt idx="6">
                  <c:v>-4000</c:v>
                </c:pt>
              </c:numCache>
            </c:numRef>
          </c:val>
          <c:smooth val="0"/>
        </c:ser>
        <c:ser>
          <c:idx val="1"/>
          <c:order val="1"/>
          <c:marker>
            <c:symbol val="none"/>
          </c:marker>
          <c:dLbls>
            <c:dLbl>
              <c:idx val="0"/>
              <c:layout>
                <c:manualLayout>
                  <c:x val="-4.6565779847259382E-2"/>
                  <c:y val="2.94117647058823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6913073459746911E-17"/>
                  <c:y val="-1.47058823529411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7252623877807541E-2"/>
                  <c:y val="-1.47060753435232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8653486310271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8804816539382794E-2"/>
                  <c:y val="-1.71568627450981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1382614691949382E-16"/>
                  <c:y val="-4.16666666666668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'Sayfa1 (2)'!$B$14:$B$20</c:f>
              <c:strCache>
                <c:ptCount val="7"/>
                <c:pt idx="0">
                  <c:v>Vergi Gelirleri</c:v>
                </c:pt>
                <c:pt idx="1">
                  <c:v>Teşebbüs ve Mülkiyet Gelirleri</c:v>
                </c:pt>
                <c:pt idx="2">
                  <c:v>Alınan Bağış ve Yardımlar</c:v>
                </c:pt>
                <c:pt idx="3">
                  <c:v>Diğer Gelirler</c:v>
                </c:pt>
                <c:pt idx="4">
                  <c:v>Sermaye Gelirleri</c:v>
                </c:pt>
                <c:pt idx="5">
                  <c:v>Alacaklardan Tahsilat</c:v>
                </c:pt>
                <c:pt idx="6">
                  <c:v>Red ve İadeler</c:v>
                </c:pt>
              </c:strCache>
            </c:strRef>
          </c:cat>
          <c:val>
            <c:numRef>
              <c:f>'Sayfa1 (2)'!$D$14:$D$20</c:f>
              <c:numCache>
                <c:formatCode>#,##0.00</c:formatCode>
                <c:ptCount val="7"/>
                <c:pt idx="0">
                  <c:v>93381421.180000007</c:v>
                </c:pt>
                <c:pt idx="1">
                  <c:v>38970735.369999997</c:v>
                </c:pt>
                <c:pt idx="2">
                  <c:v>6160526.6500000004</c:v>
                </c:pt>
                <c:pt idx="3">
                  <c:v>171480853.25</c:v>
                </c:pt>
                <c:pt idx="4">
                  <c:v>17384669.940000001</c:v>
                </c:pt>
                <c:pt idx="5">
                  <c:v>1300000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5539584"/>
        <c:axId val="246121024"/>
      </c:lineChart>
      <c:catAx>
        <c:axId val="265539584"/>
        <c:scaling>
          <c:orientation val="minMax"/>
        </c:scaling>
        <c:delete val="0"/>
        <c:axPos val="b"/>
        <c:majorTickMark val="out"/>
        <c:minorTickMark val="none"/>
        <c:tickLblPos val="nextTo"/>
        <c:crossAx val="246121024"/>
        <c:crosses val="autoZero"/>
        <c:auto val="1"/>
        <c:lblAlgn val="ctr"/>
        <c:lblOffset val="100"/>
        <c:noMultiLvlLbl val="0"/>
      </c:catAx>
      <c:valAx>
        <c:axId val="246121024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2655395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Sevim Arslan2</dc:creator>
  <cp:keywords/>
  <dc:description/>
  <cp:lastModifiedBy>Sevim Arslan2</cp:lastModifiedBy>
  <cp:revision>2</cp:revision>
  <dcterms:created xsi:type="dcterms:W3CDTF">2022-08-24T12:13:00Z</dcterms:created>
  <dcterms:modified xsi:type="dcterms:W3CDTF">2022-08-24T13:20:00Z</dcterms:modified>
</cp:coreProperties>
</file>